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6A63" w14:textId="7ED338BF" w:rsidR="00F6379C" w:rsidRPr="00E4054C" w:rsidRDefault="000A6885" w:rsidP="000A6885">
      <w:pPr>
        <w:tabs>
          <w:tab w:val="left" w:pos="1440"/>
          <w:tab w:val="center" w:pos="7110"/>
        </w:tabs>
        <w:spacing w:before="180" w:after="54"/>
        <w:rPr>
          <w:rFonts w:ascii="Times New Roman" w:hAnsi="Times New Roman" w:cs="Times New Roman"/>
        </w:rPr>
      </w:pPr>
      <w:r w:rsidRPr="00E405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 wp14:anchorId="360CD490" wp14:editId="2543718E">
            <wp:simplePos x="0" y="0"/>
            <wp:positionH relativeFrom="margin">
              <wp:align>left</wp:align>
            </wp:positionH>
            <wp:positionV relativeFrom="paragraph">
              <wp:posOffset>7497</wp:posOffset>
            </wp:positionV>
            <wp:extent cx="5943600" cy="734046"/>
            <wp:effectExtent l="0" t="0" r="0" b="9525"/>
            <wp:wrapNone/>
            <wp:docPr id="49935" name="Picture 49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5" name="Picture 49935"/>
                    <pic:cNvPicPr/>
                  </pic:nvPicPr>
                  <pic:blipFill rotWithShape="1">
                    <a:blip r:embed="rId7"/>
                    <a:srcRect r="16069"/>
                    <a:stretch/>
                  </pic:blipFill>
                  <pic:spPr bwMode="auto">
                    <a:xfrm>
                      <a:off x="0" y="0"/>
                      <a:ext cx="5943716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054C">
        <w:rPr>
          <w:rFonts w:ascii="Times New Roman" w:hAnsi="Times New Roman" w:cs="Times New Roman"/>
        </w:rPr>
        <w:tab/>
      </w:r>
      <w:r w:rsidRPr="00E4054C">
        <w:rPr>
          <w:rFonts w:ascii="Times New Roman" w:eastAsia="Arial" w:hAnsi="Times New Roman" w:cs="Times New Roman"/>
          <w:color w:val="FFFFFF"/>
          <w:sz w:val="30"/>
        </w:rPr>
        <w:t xml:space="preserve">Engineering Senate </w:t>
      </w:r>
      <w:r w:rsidRPr="00E4054C">
        <w:rPr>
          <w:rFonts w:ascii="Times New Roman" w:eastAsia="Arial" w:hAnsi="Times New Roman" w:cs="Times New Roman"/>
          <w:color w:val="FFFFFF"/>
          <w:sz w:val="30"/>
        </w:rPr>
        <w:tab/>
      </w:r>
      <w:r w:rsidRPr="00E4054C">
        <w:rPr>
          <w:rFonts w:ascii="Times New Roman" w:eastAsia="Arial" w:hAnsi="Times New Roman" w:cs="Times New Roman"/>
          <w:color w:val="FFFFFF"/>
          <w:sz w:val="32"/>
        </w:rPr>
        <w:t>Proposal</w:t>
      </w:r>
      <w:r w:rsidR="00FD1B38">
        <w:rPr>
          <w:rFonts w:ascii="Times New Roman" w:eastAsia="Arial" w:hAnsi="Times New Roman" w:cs="Times New Roman"/>
          <w:color w:val="FFFFFF"/>
          <w:sz w:val="32"/>
        </w:rPr>
        <w:t xml:space="preserve"> </w:t>
      </w:r>
      <w:r w:rsidR="00BF00A7">
        <w:rPr>
          <w:rFonts w:ascii="Times New Roman" w:eastAsia="Arial" w:hAnsi="Times New Roman" w:cs="Times New Roman"/>
          <w:color w:val="FFFFFF"/>
          <w:sz w:val="32"/>
        </w:rPr>
        <w:t>2021-02</w:t>
      </w:r>
      <w:bookmarkStart w:id="0" w:name="_GoBack"/>
      <w:bookmarkEnd w:id="0"/>
    </w:p>
    <w:p w14:paraId="64D542A9" w14:textId="77777777" w:rsidR="00F6379C" w:rsidRPr="00E4054C" w:rsidRDefault="00962B6B" w:rsidP="000A6885">
      <w:pPr>
        <w:tabs>
          <w:tab w:val="left" w:pos="1440"/>
          <w:tab w:val="center" w:pos="7110"/>
        </w:tabs>
        <w:spacing w:before="180" w:after="37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FFFFFF"/>
        </w:rPr>
        <w:tab/>
        <w:t>Transmittal Form</w:t>
      </w:r>
    </w:p>
    <w:p w14:paraId="646B4068" w14:textId="77777777" w:rsidR="00F6379C" w:rsidRPr="00E4054C" w:rsidRDefault="00E4054C" w:rsidP="00E4054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E4054C">
        <w:rPr>
          <w:rFonts w:ascii="Times New Roman" w:eastAsia="Arial" w:hAnsi="Times New Roman" w:cs="Times New Roman"/>
          <w:sz w:val="28"/>
        </w:rPr>
        <w:t>Revised Plan of Organization</w:t>
      </w:r>
      <w:r w:rsidR="000A6885" w:rsidRPr="00E4054C">
        <w:rPr>
          <w:rFonts w:ascii="Times New Roman" w:eastAsia="Arial" w:hAnsi="Times New Roman" w:cs="Times New Roman"/>
          <w:sz w:val="28"/>
        </w:rPr>
        <w:t xml:space="preserve"> </w:t>
      </w:r>
      <w:r w:rsidR="001A09E7">
        <w:rPr>
          <w:rFonts w:ascii="Times New Roman" w:eastAsia="Arial" w:hAnsi="Times New Roman" w:cs="Times New Roman"/>
          <w:sz w:val="28"/>
        </w:rPr>
        <w:t xml:space="preserve">for the Fischell Department of </w:t>
      </w:r>
      <w:r w:rsidR="001A09E7" w:rsidRPr="00E4054C">
        <w:rPr>
          <w:rFonts w:ascii="Times New Roman" w:eastAsia="Arial" w:hAnsi="Times New Roman" w:cs="Times New Roman"/>
          <w:sz w:val="28"/>
        </w:rPr>
        <w:t>Bioengineering</w:t>
      </w:r>
    </w:p>
    <w:p w14:paraId="0192CF05" w14:textId="77777777" w:rsidR="00FD1B38" w:rsidRDefault="00FD1B38" w:rsidP="00E4054C">
      <w:pPr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14:paraId="781CA23E" w14:textId="3A19277C" w:rsidR="004B4A23" w:rsidRDefault="00FE4236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Date:</w:t>
      </w:r>
      <w:r>
        <w:rPr>
          <w:rFonts w:ascii="Arial" w:eastAsia="Arial" w:hAnsi="Arial" w:cs="Arial"/>
          <w:szCs w:val="26"/>
        </w:rPr>
        <w:tab/>
      </w:r>
      <w:r w:rsidR="00CC5D74">
        <w:rPr>
          <w:rFonts w:ascii="Arial" w:eastAsia="Arial" w:hAnsi="Arial" w:cs="Arial"/>
          <w:szCs w:val="26"/>
        </w:rPr>
        <w:t>January 15</w:t>
      </w:r>
      <w:r w:rsidR="00EF08C5">
        <w:rPr>
          <w:rFonts w:ascii="Arial" w:eastAsia="Arial" w:hAnsi="Arial" w:cs="Arial"/>
          <w:szCs w:val="26"/>
        </w:rPr>
        <w:t>, 2021</w:t>
      </w:r>
    </w:p>
    <w:p w14:paraId="7D8923E6" w14:textId="77777777" w:rsidR="00FE4236" w:rsidRPr="004B4A23" w:rsidRDefault="00FE4236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Point of Contact:</w:t>
      </w:r>
      <w:r w:rsidRPr="004B4A23">
        <w:rPr>
          <w:rFonts w:ascii="Arial" w:eastAsia="Arial" w:hAnsi="Arial" w:cs="Arial"/>
          <w:szCs w:val="26"/>
        </w:rPr>
        <w:tab/>
        <w:t>John Fisher, Department of Bioengineering</w:t>
      </w:r>
    </w:p>
    <w:p w14:paraId="11333235" w14:textId="7608AD42" w:rsidR="00E560C8" w:rsidRDefault="00E560C8" w:rsidP="007A353A">
      <w:pPr>
        <w:spacing w:after="0" w:line="240" w:lineRule="auto"/>
        <w:ind w:left="1710" w:hanging="1710"/>
        <w:jc w:val="both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Prior Review:</w:t>
      </w:r>
      <w:r>
        <w:rPr>
          <w:rFonts w:ascii="Arial" w:eastAsia="Arial" w:hAnsi="Arial" w:cs="Arial"/>
          <w:szCs w:val="26"/>
        </w:rPr>
        <w:tab/>
      </w:r>
      <w:r w:rsidR="007A353A" w:rsidRPr="007A353A">
        <w:rPr>
          <w:rFonts w:ascii="Arial" w:eastAsia="Arial" w:hAnsi="Arial" w:cs="Arial"/>
          <w:szCs w:val="26"/>
        </w:rPr>
        <w:t>The PTK procedures were approved by the BIOE P</w:t>
      </w:r>
      <w:r w:rsidR="007A353A">
        <w:rPr>
          <w:rFonts w:ascii="Arial" w:eastAsia="Arial" w:hAnsi="Arial" w:cs="Arial"/>
          <w:szCs w:val="26"/>
        </w:rPr>
        <w:t xml:space="preserve">TK faculty on August 13, 2019. </w:t>
      </w:r>
      <w:r w:rsidR="007A353A" w:rsidRPr="007A353A">
        <w:rPr>
          <w:rFonts w:ascii="Arial" w:eastAsia="Arial" w:hAnsi="Arial" w:cs="Arial"/>
          <w:szCs w:val="26"/>
        </w:rPr>
        <w:t>The revised BIOE Plan of Organization was approved by the BIOE Faculty Assembly on August 21, 2019.</w:t>
      </w:r>
    </w:p>
    <w:p w14:paraId="7419D446" w14:textId="39F08B1B" w:rsidR="000A6885" w:rsidRPr="004B4A23" w:rsidRDefault="00E4054C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Review Dates:</w:t>
      </w:r>
      <w:r w:rsidRPr="004B4A23">
        <w:rPr>
          <w:rFonts w:ascii="Arial" w:eastAsia="Arial" w:hAnsi="Arial" w:cs="Arial"/>
          <w:szCs w:val="26"/>
        </w:rPr>
        <w:tab/>
      </w:r>
      <w:r w:rsidR="000A6885" w:rsidRPr="004B4A23">
        <w:rPr>
          <w:rFonts w:ascii="Arial" w:eastAsia="Arial" w:hAnsi="Arial" w:cs="Arial"/>
          <w:szCs w:val="26"/>
        </w:rPr>
        <w:t>FAC – January</w:t>
      </w:r>
      <w:r w:rsidR="009B728E">
        <w:rPr>
          <w:rFonts w:ascii="Arial" w:eastAsia="Arial" w:hAnsi="Arial" w:cs="Arial"/>
          <w:szCs w:val="26"/>
        </w:rPr>
        <w:t xml:space="preserve"> 15</w:t>
      </w:r>
      <w:r w:rsidR="000A6885" w:rsidRPr="004B4A23">
        <w:rPr>
          <w:rFonts w:ascii="Arial" w:eastAsia="Arial" w:hAnsi="Arial" w:cs="Arial"/>
          <w:szCs w:val="26"/>
        </w:rPr>
        <w:t>, 2021</w:t>
      </w:r>
      <w:r w:rsidRPr="004B4A23">
        <w:rPr>
          <w:rFonts w:ascii="Arial" w:eastAsia="Arial" w:hAnsi="Arial" w:cs="Arial"/>
          <w:szCs w:val="26"/>
        </w:rPr>
        <w:t xml:space="preserve"> | Senate </w:t>
      </w:r>
      <w:r w:rsidR="004B4A23">
        <w:rPr>
          <w:rFonts w:ascii="Arial" w:eastAsia="Arial" w:hAnsi="Arial" w:cs="Arial"/>
          <w:szCs w:val="26"/>
        </w:rPr>
        <w:t xml:space="preserve">Meeting </w:t>
      </w:r>
      <w:r w:rsidRPr="004B4A23">
        <w:rPr>
          <w:rFonts w:ascii="Arial" w:eastAsia="Arial" w:hAnsi="Arial" w:cs="Arial"/>
          <w:szCs w:val="26"/>
        </w:rPr>
        <w:t>– January</w:t>
      </w:r>
      <w:r w:rsidR="000A0BBA">
        <w:rPr>
          <w:rFonts w:ascii="Arial" w:eastAsia="Arial" w:hAnsi="Arial" w:cs="Arial"/>
          <w:szCs w:val="26"/>
        </w:rPr>
        <w:t xml:space="preserve"> X</w:t>
      </w:r>
      <w:r w:rsidRPr="004B4A23">
        <w:rPr>
          <w:rFonts w:ascii="Arial" w:eastAsia="Arial" w:hAnsi="Arial" w:cs="Arial"/>
          <w:szCs w:val="26"/>
        </w:rPr>
        <w:t>, 2021</w:t>
      </w:r>
    </w:p>
    <w:p w14:paraId="242F7C16" w14:textId="532B24D4" w:rsidR="009B728E" w:rsidRPr="004B4A23" w:rsidRDefault="00CC5D74" w:rsidP="00CC5D74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Voting Method:</w:t>
      </w:r>
      <w:r>
        <w:rPr>
          <w:rFonts w:ascii="Arial" w:eastAsia="Arial" w:hAnsi="Arial" w:cs="Arial"/>
          <w:szCs w:val="26"/>
        </w:rPr>
        <w:tab/>
      </w:r>
      <w:r w:rsidR="009B728E" w:rsidRPr="004B4A23">
        <w:rPr>
          <w:rFonts w:ascii="Arial" w:eastAsia="Arial" w:hAnsi="Arial" w:cs="Arial"/>
          <w:szCs w:val="26"/>
        </w:rPr>
        <w:t>A si</w:t>
      </w:r>
      <w:r w:rsidR="009B728E">
        <w:rPr>
          <w:rFonts w:ascii="Arial" w:eastAsia="Arial" w:hAnsi="Arial" w:cs="Arial"/>
          <w:szCs w:val="26"/>
        </w:rPr>
        <w:t>mple-majority</w:t>
      </w:r>
      <w:r w:rsidR="009B728E" w:rsidRPr="004B4A23">
        <w:rPr>
          <w:rFonts w:ascii="Arial" w:eastAsia="Arial" w:hAnsi="Arial" w:cs="Arial"/>
          <w:szCs w:val="26"/>
        </w:rPr>
        <w:t xml:space="preserve"> vote of the Engineering Senate</w:t>
      </w:r>
    </w:p>
    <w:p w14:paraId="5097889B" w14:textId="77777777" w:rsidR="00FE4236" w:rsidRDefault="00FE4236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Document</w:t>
      </w:r>
      <w:r>
        <w:rPr>
          <w:rFonts w:ascii="Arial" w:eastAsia="Arial" w:hAnsi="Arial" w:cs="Arial"/>
          <w:szCs w:val="26"/>
        </w:rPr>
        <w:t>(s)</w:t>
      </w:r>
      <w:r w:rsidRPr="004B4A23">
        <w:rPr>
          <w:rFonts w:ascii="Arial" w:eastAsia="Arial" w:hAnsi="Arial" w:cs="Arial"/>
          <w:szCs w:val="26"/>
        </w:rPr>
        <w:t>:</w:t>
      </w:r>
      <w:r w:rsidRPr="004B4A23">
        <w:rPr>
          <w:rFonts w:ascii="Arial" w:eastAsia="Arial" w:hAnsi="Arial" w:cs="Arial"/>
          <w:szCs w:val="26"/>
        </w:rPr>
        <w:tab/>
        <w:t>B</w:t>
      </w:r>
      <w:r>
        <w:rPr>
          <w:rFonts w:ascii="Arial" w:eastAsia="Arial" w:hAnsi="Arial" w:cs="Arial"/>
          <w:szCs w:val="26"/>
        </w:rPr>
        <w:t xml:space="preserve">IOE </w:t>
      </w:r>
      <w:r w:rsidRPr="004B4A23">
        <w:rPr>
          <w:rFonts w:ascii="Arial" w:eastAsia="Arial" w:hAnsi="Arial" w:cs="Arial"/>
          <w:szCs w:val="26"/>
        </w:rPr>
        <w:t>Plan of Organization</w:t>
      </w:r>
      <w:r>
        <w:rPr>
          <w:rFonts w:ascii="Arial" w:eastAsia="Arial" w:hAnsi="Arial" w:cs="Arial"/>
          <w:szCs w:val="26"/>
        </w:rPr>
        <w:t>, 2019</w:t>
      </w:r>
    </w:p>
    <w:p w14:paraId="60608C41" w14:textId="5AA5463A" w:rsidR="00FE4236" w:rsidRDefault="00FE4236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ab/>
        <w:t>BIOE Plan of Organization, 2014</w:t>
      </w:r>
    </w:p>
    <w:p w14:paraId="1184043A" w14:textId="6351B2C6" w:rsidR="00EF08C5" w:rsidRPr="004B4A23" w:rsidRDefault="00EF08C5" w:rsidP="00FE4236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ab/>
      </w:r>
      <w:hyperlink r:id="rId8" w:history="1">
        <w:r w:rsidRPr="00EF08C5">
          <w:rPr>
            <w:rStyle w:val="Hyperlink"/>
            <w:rFonts w:ascii="Arial" w:eastAsia="Arial" w:hAnsi="Arial" w:cs="Arial"/>
            <w:szCs w:val="26"/>
          </w:rPr>
          <w:t>Link to documents</w:t>
        </w:r>
      </w:hyperlink>
    </w:p>
    <w:p w14:paraId="72F193AB" w14:textId="77777777" w:rsidR="00E4054C" w:rsidRPr="00FD1B38" w:rsidRDefault="00E4054C" w:rsidP="004B4A23">
      <w:pPr>
        <w:pStyle w:val="Heading1"/>
        <w:pBdr>
          <w:bottom w:val="single" w:sz="4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BB0334" w14:textId="77777777" w:rsidR="004B4A23" w:rsidRDefault="004B4A23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6B3EF" w14:textId="77777777"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ISSUE </w:t>
      </w:r>
    </w:p>
    <w:p w14:paraId="59E1D40E" w14:textId="160E99F2" w:rsidR="00FD1B38" w:rsidRDefault="001A09E7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Bioengineering’s current Plan of Organization is </w:t>
      </w:r>
      <w:r w:rsidR="00C65D0D">
        <w:rPr>
          <w:rFonts w:ascii="Times New Roman" w:hAnsi="Times New Roman" w:cs="Times New Roman"/>
          <w:sz w:val="24"/>
          <w:szCs w:val="24"/>
        </w:rPr>
        <w:t>from 2014</w:t>
      </w:r>
      <w:r>
        <w:rPr>
          <w:rFonts w:ascii="Times New Roman" w:hAnsi="Times New Roman" w:cs="Times New Roman"/>
          <w:sz w:val="24"/>
          <w:szCs w:val="24"/>
        </w:rPr>
        <w:t xml:space="preserve"> and requires several revisions.</w:t>
      </w:r>
      <w:r w:rsidR="00FD1B38" w:rsidRPr="00FD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Notably, </w:t>
      </w:r>
      <w:r w:rsidR="006B5CC4">
        <w:rPr>
          <w:rFonts w:ascii="Times New Roman" w:hAnsi="Times New Roman" w:cs="Times New Roman"/>
          <w:sz w:val="24"/>
          <w:szCs w:val="24"/>
        </w:rPr>
        <w:t xml:space="preserve">the new </w:t>
      </w:r>
      <w:r w:rsidRPr="001A09E7">
        <w:rPr>
          <w:rFonts w:ascii="Times New Roman" w:hAnsi="Times New Roman" w:cs="Times New Roman"/>
          <w:sz w:val="24"/>
          <w:szCs w:val="24"/>
        </w:rPr>
        <w:t>Appendi</w:t>
      </w:r>
      <w:r w:rsidR="00C65D0D">
        <w:rPr>
          <w:rFonts w:ascii="Times New Roman" w:hAnsi="Times New Roman" w:cs="Times New Roman"/>
          <w:sz w:val="24"/>
          <w:szCs w:val="24"/>
        </w:rPr>
        <w:t>x C</w:t>
      </w:r>
      <w:r w:rsidR="006B5CC4">
        <w:rPr>
          <w:rFonts w:ascii="Times New Roman" w:hAnsi="Times New Roman" w:cs="Times New Roman"/>
          <w:sz w:val="24"/>
          <w:szCs w:val="24"/>
        </w:rPr>
        <w:t>,</w:t>
      </w:r>
      <w:r w:rsidR="00C65D0D">
        <w:rPr>
          <w:rFonts w:ascii="Times New Roman" w:hAnsi="Times New Roman" w:cs="Times New Roman"/>
          <w:sz w:val="24"/>
          <w:szCs w:val="24"/>
        </w:rPr>
        <w:t xml:space="preserve"> AEP </w:t>
      </w:r>
      <w:r w:rsidR="006B5CC4">
        <w:rPr>
          <w:rFonts w:ascii="Times New Roman" w:hAnsi="Times New Roman" w:cs="Times New Roman"/>
          <w:sz w:val="24"/>
          <w:szCs w:val="24"/>
        </w:rPr>
        <w:t>of</w:t>
      </w:r>
      <w:r w:rsidR="00C65D0D">
        <w:rPr>
          <w:rFonts w:ascii="Times New Roman" w:hAnsi="Times New Roman" w:cs="Times New Roman"/>
          <w:sz w:val="24"/>
          <w:szCs w:val="24"/>
        </w:rPr>
        <w:t xml:space="preserve"> PTK </w:t>
      </w:r>
      <w:r w:rsidR="006B5CC4">
        <w:rPr>
          <w:rFonts w:ascii="Times New Roman" w:hAnsi="Times New Roman" w:cs="Times New Roman"/>
          <w:sz w:val="24"/>
          <w:szCs w:val="24"/>
        </w:rPr>
        <w:t>Faculty,</w:t>
      </w:r>
      <w:r w:rsidR="00C65D0D">
        <w:rPr>
          <w:rFonts w:ascii="Times New Roman" w:hAnsi="Times New Roman" w:cs="Times New Roman"/>
          <w:sz w:val="24"/>
          <w:szCs w:val="24"/>
        </w:rPr>
        <w:t xml:space="preserve"> is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9E7">
        <w:rPr>
          <w:rFonts w:ascii="Times New Roman" w:hAnsi="Times New Roman" w:cs="Times New Roman"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 long because there are so many different types of PTK appointments.</w:t>
      </w:r>
    </w:p>
    <w:p w14:paraId="4934A617" w14:textId="03D49DA5" w:rsidR="003B20B8" w:rsidRDefault="003B20B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28E9" w14:textId="77777777"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COMMITTEE WORK </w:t>
      </w:r>
    </w:p>
    <w:p w14:paraId="7BBD5B29" w14:textId="48D9D7A5" w:rsidR="009B728E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The </w:t>
      </w:r>
      <w:r w:rsidR="00B43490">
        <w:rPr>
          <w:rFonts w:ascii="Times New Roman" w:hAnsi="Times New Roman" w:cs="Times New Roman"/>
          <w:sz w:val="24"/>
          <w:szCs w:val="24"/>
        </w:rPr>
        <w:t>FAC</w:t>
      </w:r>
      <w:r w:rsidRPr="00FD1B38">
        <w:rPr>
          <w:rFonts w:ascii="Times New Roman" w:hAnsi="Times New Roman" w:cs="Times New Roman"/>
          <w:sz w:val="24"/>
          <w:szCs w:val="24"/>
        </w:rPr>
        <w:t xml:space="preserve"> considered this proposal</w:t>
      </w:r>
      <w:r w:rsidR="001A09E7">
        <w:rPr>
          <w:rFonts w:ascii="Times New Roman" w:hAnsi="Times New Roman" w:cs="Times New Roman"/>
          <w:sz w:val="24"/>
          <w:szCs w:val="24"/>
        </w:rPr>
        <w:t xml:space="preserve"> </w:t>
      </w:r>
      <w:r w:rsidR="00CC5D74">
        <w:rPr>
          <w:rFonts w:ascii="Times New Roman" w:hAnsi="Times New Roman" w:cs="Times New Roman"/>
          <w:sz w:val="24"/>
          <w:szCs w:val="24"/>
        </w:rPr>
        <w:t xml:space="preserve">and all linked documents </w:t>
      </w:r>
      <w:r w:rsidR="009B728E">
        <w:rPr>
          <w:rFonts w:ascii="Times New Roman" w:hAnsi="Times New Roman" w:cs="Times New Roman"/>
          <w:sz w:val="24"/>
          <w:szCs w:val="24"/>
        </w:rPr>
        <w:t>in a zoom meeting on Jan. 15, 2021</w:t>
      </w:r>
      <w:r w:rsidR="001A09E7">
        <w:rPr>
          <w:rFonts w:ascii="Times New Roman" w:hAnsi="Times New Roman" w:cs="Times New Roman"/>
          <w:sz w:val="24"/>
          <w:szCs w:val="24"/>
        </w:rPr>
        <w:t>.</w:t>
      </w:r>
      <w:r w:rsidR="000A0BBA">
        <w:rPr>
          <w:rFonts w:ascii="Times New Roman" w:hAnsi="Times New Roman" w:cs="Times New Roman"/>
          <w:sz w:val="24"/>
          <w:szCs w:val="24"/>
        </w:rPr>
        <w:t xml:space="preserve"> The FAC voted unanimously in favor of recommending that the Engineering Senate approve this proposal.</w:t>
      </w:r>
    </w:p>
    <w:p w14:paraId="28EA50C4" w14:textId="77777777" w:rsidR="009B728E" w:rsidRPr="00FD1B38" w:rsidRDefault="009B728E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DEC2F" w14:textId="77777777"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FINANCIAL IMPLICATIONS </w:t>
      </w:r>
    </w:p>
    <w:p w14:paraId="578A8E8E" w14:textId="77777777"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was identified.</w:t>
      </w:r>
    </w:p>
    <w:p w14:paraId="798BC25C" w14:textId="77777777"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F64" w14:textId="14E114EF" w:rsidR="006B5CC4" w:rsidRPr="00FD1B38" w:rsidRDefault="000A0BBA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SENATE VOTE</w:t>
      </w:r>
    </w:p>
    <w:p w14:paraId="04471360" w14:textId="2E312899" w:rsidR="00CC5D74" w:rsidRDefault="000A0BBA" w:rsidP="00CC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Engineering Senate discussed this proposal at a regular meeting on Jan. X, 2021. The vote to approve this proposal was X in favor, Y opposed, and Z abstained. Thus, by a simple-majority vote, the Engineering Senate has (approved?) this proposal.</w:t>
      </w:r>
    </w:p>
    <w:p w14:paraId="0991B657" w14:textId="77777777"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B38" w:rsidRPr="00FD1B38" w:rsidSect="00E4054C">
      <w:footerReference w:type="default" r:id="rId9"/>
      <w:pgSz w:w="12240" w:h="15840"/>
      <w:pgMar w:top="1440" w:right="1440" w:bottom="1440" w:left="1440" w:header="6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50E6" w14:textId="77777777" w:rsidR="00336BF2" w:rsidRDefault="00336BF2">
      <w:pPr>
        <w:spacing w:after="0" w:line="240" w:lineRule="auto"/>
      </w:pPr>
      <w:r>
        <w:separator/>
      </w:r>
    </w:p>
  </w:endnote>
  <w:endnote w:type="continuationSeparator" w:id="0">
    <w:p w14:paraId="6EC857B3" w14:textId="77777777" w:rsidR="00336BF2" w:rsidRDefault="0033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715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77B7653" w14:textId="773B2F44" w:rsidR="000A6885" w:rsidRPr="00FD1B38" w:rsidRDefault="00FD1B38" w:rsidP="00FD1B38">
        <w:pPr>
          <w:pStyle w:val="Footer"/>
          <w:jc w:val="center"/>
          <w:rPr>
            <w:rFonts w:ascii="Times New Roman" w:hAnsi="Times New Roman"/>
          </w:rPr>
        </w:pPr>
        <w:r w:rsidRPr="00FD1B38">
          <w:rPr>
            <w:rFonts w:ascii="Times New Roman" w:hAnsi="Times New Roman"/>
          </w:rPr>
          <w:fldChar w:fldCharType="begin"/>
        </w:r>
        <w:r w:rsidRPr="00FD1B38">
          <w:rPr>
            <w:rFonts w:ascii="Times New Roman" w:hAnsi="Times New Roman"/>
          </w:rPr>
          <w:instrText xml:space="preserve"> PAGE   \* MERGEFORMAT </w:instrText>
        </w:r>
        <w:r w:rsidRPr="00FD1B38">
          <w:rPr>
            <w:rFonts w:ascii="Times New Roman" w:hAnsi="Times New Roman"/>
          </w:rPr>
          <w:fldChar w:fldCharType="separate"/>
        </w:r>
        <w:r w:rsidR="00BF00A7">
          <w:rPr>
            <w:rFonts w:ascii="Times New Roman" w:hAnsi="Times New Roman"/>
            <w:noProof/>
          </w:rPr>
          <w:t>1</w:t>
        </w:r>
        <w:r w:rsidRPr="00FD1B3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415C" w14:textId="77777777" w:rsidR="00336BF2" w:rsidRDefault="00336BF2">
      <w:pPr>
        <w:spacing w:after="0" w:line="240" w:lineRule="auto"/>
      </w:pPr>
      <w:r>
        <w:separator/>
      </w:r>
    </w:p>
  </w:footnote>
  <w:footnote w:type="continuationSeparator" w:id="0">
    <w:p w14:paraId="6E245C28" w14:textId="77777777" w:rsidR="00336BF2" w:rsidRDefault="0033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BF"/>
    <w:multiLevelType w:val="hybridMultilevel"/>
    <w:tmpl w:val="3C9824BC"/>
    <w:lvl w:ilvl="0" w:tplc="A2AC4952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483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989D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870E9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A8076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547C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0101A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C447E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E683E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0CCB"/>
    <w:multiLevelType w:val="hybridMultilevel"/>
    <w:tmpl w:val="CEBA4686"/>
    <w:lvl w:ilvl="0" w:tplc="F2BCCF8C">
      <w:start w:val="1"/>
      <w:numFmt w:val="decimal"/>
      <w:lvlText w:val="%1.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7E840A">
      <w:start w:val="1"/>
      <w:numFmt w:val="lowerLetter"/>
      <w:lvlText w:val="%2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781DEA">
      <w:start w:val="1"/>
      <w:numFmt w:val="lowerRoman"/>
      <w:lvlText w:val="%3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F47920">
      <w:start w:val="1"/>
      <w:numFmt w:val="decimal"/>
      <w:lvlText w:val="%4"/>
      <w:lvlJc w:val="left"/>
      <w:pPr>
        <w:ind w:left="25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46001C">
      <w:start w:val="1"/>
      <w:numFmt w:val="lowerLetter"/>
      <w:lvlText w:val="%5"/>
      <w:lvlJc w:val="left"/>
      <w:pPr>
        <w:ind w:left="330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94B58C">
      <w:start w:val="1"/>
      <w:numFmt w:val="lowerRoman"/>
      <w:lvlText w:val="%6"/>
      <w:lvlJc w:val="left"/>
      <w:pPr>
        <w:ind w:left="402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C4F872">
      <w:start w:val="1"/>
      <w:numFmt w:val="decimal"/>
      <w:lvlText w:val="%7"/>
      <w:lvlJc w:val="left"/>
      <w:pPr>
        <w:ind w:left="47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545AC0">
      <w:start w:val="1"/>
      <w:numFmt w:val="lowerLetter"/>
      <w:lvlText w:val="%8"/>
      <w:lvlJc w:val="left"/>
      <w:pPr>
        <w:ind w:left="54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7A2ACE">
      <w:start w:val="1"/>
      <w:numFmt w:val="lowerRoman"/>
      <w:lvlText w:val="%9"/>
      <w:lvlJc w:val="left"/>
      <w:pPr>
        <w:ind w:left="61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3739E"/>
    <w:multiLevelType w:val="hybridMultilevel"/>
    <w:tmpl w:val="80FE14EC"/>
    <w:lvl w:ilvl="0" w:tplc="E1529C36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03D0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C041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CAA2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47A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897D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B71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15E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002D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619C"/>
    <w:multiLevelType w:val="hybridMultilevel"/>
    <w:tmpl w:val="BADAE69E"/>
    <w:lvl w:ilvl="0" w:tplc="FCDA01D4">
      <w:start w:val="1"/>
      <w:numFmt w:val="decimal"/>
      <w:lvlText w:val="%1."/>
      <w:lvlJc w:val="left"/>
      <w:pPr>
        <w:ind w:left="30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4E82AE">
      <w:start w:val="1"/>
      <w:numFmt w:val="lowerLetter"/>
      <w:lvlText w:val="%2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0CC08">
      <w:start w:val="1"/>
      <w:numFmt w:val="lowerRoman"/>
      <w:lvlText w:val="%3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340092">
      <w:start w:val="1"/>
      <w:numFmt w:val="decimal"/>
      <w:lvlText w:val="%4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E2EC2">
      <w:start w:val="1"/>
      <w:numFmt w:val="lowerLetter"/>
      <w:lvlText w:val="%5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F6020A">
      <w:start w:val="1"/>
      <w:numFmt w:val="lowerRoman"/>
      <w:lvlText w:val="%6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E6D188">
      <w:start w:val="1"/>
      <w:numFmt w:val="decimal"/>
      <w:lvlText w:val="%7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969072">
      <w:start w:val="1"/>
      <w:numFmt w:val="lowerLetter"/>
      <w:lvlText w:val="%8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A4BCDC">
      <w:start w:val="1"/>
      <w:numFmt w:val="lowerRoman"/>
      <w:lvlText w:val="%9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55FF5"/>
    <w:multiLevelType w:val="hybridMultilevel"/>
    <w:tmpl w:val="25A22EC6"/>
    <w:lvl w:ilvl="0" w:tplc="B9FEBFB4">
      <w:start w:val="1"/>
      <w:numFmt w:val="decimal"/>
      <w:lvlText w:val="%1."/>
      <w:lvlJc w:val="left"/>
      <w:pPr>
        <w:ind w:left="106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FAFE">
      <w:numFmt w:val="decimal"/>
      <w:lvlText w:val="%2"/>
      <w:lvlJc w:val="left"/>
      <w:pPr>
        <w:ind w:left="1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B024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3AC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E24C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CA28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1726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EEE72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63A38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C52E2"/>
    <w:multiLevelType w:val="hybridMultilevel"/>
    <w:tmpl w:val="BE929E5E"/>
    <w:lvl w:ilvl="0" w:tplc="2C0AC97C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C927B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1490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9D843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EDC8D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7E97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E8463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99E8D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34CF2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15449"/>
    <w:multiLevelType w:val="hybridMultilevel"/>
    <w:tmpl w:val="7916BBD2"/>
    <w:lvl w:ilvl="0" w:tplc="0B4CE06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9FC">
      <w:start w:val="3"/>
      <w:numFmt w:val="decimal"/>
      <w:lvlText w:val="%2"/>
      <w:lvlJc w:val="left"/>
      <w:pPr>
        <w:ind w:left="8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68CEE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03A14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6908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A76CC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266F2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FE6A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1F00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84DBE"/>
    <w:multiLevelType w:val="hybridMultilevel"/>
    <w:tmpl w:val="8BAA696A"/>
    <w:lvl w:ilvl="0" w:tplc="6A62AC6A">
      <w:start w:val="1"/>
      <w:numFmt w:val="decimal"/>
      <w:lvlText w:val="(%1)"/>
      <w:lvlJc w:val="left"/>
      <w:pPr>
        <w:ind w:left="244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69E0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A281D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D645D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068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EC5A0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76FE9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B00E9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86350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C"/>
    <w:rsid w:val="000331E3"/>
    <w:rsid w:val="000A0BBA"/>
    <w:rsid w:val="000A6885"/>
    <w:rsid w:val="000B3599"/>
    <w:rsid w:val="000B4E1F"/>
    <w:rsid w:val="000C4E23"/>
    <w:rsid w:val="000F5D43"/>
    <w:rsid w:val="001A09E7"/>
    <w:rsid w:val="001B1E81"/>
    <w:rsid w:val="00230F48"/>
    <w:rsid w:val="00234D57"/>
    <w:rsid w:val="002E3B45"/>
    <w:rsid w:val="00336BF2"/>
    <w:rsid w:val="003B20B8"/>
    <w:rsid w:val="004B4A23"/>
    <w:rsid w:val="006B5CC4"/>
    <w:rsid w:val="007A353A"/>
    <w:rsid w:val="00810E9D"/>
    <w:rsid w:val="008F46D2"/>
    <w:rsid w:val="00962B6B"/>
    <w:rsid w:val="009B728E"/>
    <w:rsid w:val="00B43490"/>
    <w:rsid w:val="00B62050"/>
    <w:rsid w:val="00B93AE4"/>
    <w:rsid w:val="00BF00A7"/>
    <w:rsid w:val="00C65D0D"/>
    <w:rsid w:val="00CC5D74"/>
    <w:rsid w:val="00DF4C8B"/>
    <w:rsid w:val="00E4054C"/>
    <w:rsid w:val="00E560C8"/>
    <w:rsid w:val="00EF08C5"/>
    <w:rsid w:val="00F6379C"/>
    <w:rsid w:val="00FD1B38"/>
    <w:rsid w:val="00FD2F87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DE67"/>
  <w15:docId w15:val="{68F1383F-1074-45AF-BF11-1F1495B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 w:line="262" w:lineRule="auto"/>
      <w:ind w:left="33" w:hanging="10"/>
      <w:outlineLvl w:val="1"/>
    </w:pPr>
    <w:rPr>
      <w:rFonts w:ascii="Courier New" w:eastAsia="Courier New" w:hAnsi="Courier New" w:cs="Courier New"/>
      <w:b/>
      <w:color w:val="181717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181717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1B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D1B3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B3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F0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d.box.com/s/xy88gmatx6yky6u9rwldzu39ycezwk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Tobiason</dc:creator>
  <cp:keywords/>
  <cp:lastModifiedBy>Peter B. Sunderland</cp:lastModifiedBy>
  <cp:revision>10</cp:revision>
  <dcterms:created xsi:type="dcterms:W3CDTF">2020-12-28T15:05:00Z</dcterms:created>
  <dcterms:modified xsi:type="dcterms:W3CDTF">2021-01-18T03:19:00Z</dcterms:modified>
</cp:coreProperties>
</file>